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Name: ___________________________</w:t>
        <w:tab/>
        <w:tab/>
        <w:t xml:space="preserve">Date:__________________________</w:t>
        <w:tab/>
        <w:t xml:space="preserve">Period:____________________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rtl w:val="0"/>
        </w:rPr>
        <w:t xml:space="preserve">To Kill a Mockingbird</w:t>
      </w:r>
      <w:r w:rsidDel="00000000" w:rsidR="00000000" w:rsidRPr="00000000">
        <w:rPr>
          <w:rtl w:val="0"/>
        </w:rPr>
        <w:t xml:space="preserve">: Chapters 5-8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Vocabulary in Context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94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5"/>
        <w:gridCol w:w="1785"/>
        <w:gridCol w:w="7972"/>
        <w:tblGridChange w:id="0">
          <w:tblGrid>
            <w:gridCol w:w="1185"/>
            <w:gridCol w:w="1785"/>
            <w:gridCol w:w="7972"/>
          </w:tblGrid>
        </w:tblGridChange>
      </w:tblGrid>
      <w:tr>
        <w:trPr>
          <w:trHeight w:val="420" w:hRule="atLeast"/>
        </w:trPr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Chapter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Word you do NOT know and page number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Your guess about the definition AND explanation for why, based on the context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EXAMPLE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Aloof (page 55)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 think it means distant because the word “from” indicates she moved away.  Spending more time with Miss Maudie shows she was spending less time with Dill and Jem.</w: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Supporting a claim: There is more to people that we realize at first.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9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4365"/>
        <w:gridCol w:w="5590"/>
        <w:tblGridChange w:id="0">
          <w:tblGrid>
            <w:gridCol w:w="1035"/>
            <w:gridCol w:w="4365"/>
            <w:gridCol w:w="5590"/>
          </w:tblGrid>
        </w:tblGridChange>
      </w:tblGrid>
      <w:tr>
        <w:trPr>
          <w:trHeight w:val="540" w:hRule="atLeast"/>
        </w:trPr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Chapter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Quote from novel that supports the claim 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Analysis of WHY this supports the claim</w:t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Text-specific themes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8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0"/>
        <w:gridCol w:w="4510"/>
        <w:gridCol w:w="4510"/>
        <w:tblGridChange w:id="0">
          <w:tblGrid>
            <w:gridCol w:w="1850"/>
            <w:gridCol w:w="4510"/>
            <w:gridCol w:w="4510"/>
          </w:tblGrid>
        </w:tblGridChange>
      </w:tblGrid>
      <w:tr>
        <w:trPr>
          <w:trHeight w:val="520" w:hRule="atLeast"/>
        </w:trPr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Theme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Quote from novel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Analysis of WHY this reveals theme</w:t>
            </w:r>
          </w:p>
        </w:tc>
      </w:tr>
      <w:tr>
        <w:trPr>
          <w:trHeight w:val="1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People should look at the world from others’ points of view.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Growing up can be difficult.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Heroes come in all forms.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Family greatly impacts who people become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40" w:lineRule="auto"/>
        <w:ind w:left="3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Reflection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96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567"/>
        <w:tblGridChange w:id="0">
          <w:tblGrid>
            <w:gridCol w:w="5395"/>
            <w:gridCol w:w="5567"/>
          </w:tblGrid>
        </w:tblGridChange>
      </w:tblGrid>
      <w:tr>
        <w:trPr>
          <w:trHeight w:val="420" w:hRule="atLeast"/>
        </w:trPr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Where did you struggle reading the chapters? (Give page/quote)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Why was this challenging for you?</w:t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