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w:t>
      </w:r>
      <w:r w:rsidDel="00000000" w:rsidR="00000000" w:rsidRPr="00000000">
        <w:rPr>
          <w:rFonts w:ascii="Times New Roman" w:cs="Times New Roman" w:eastAsia="Times New Roman" w:hAnsi="Times New Roman"/>
          <w:b w:val="1"/>
          <w:rtl w:val="0"/>
        </w:rPr>
        <w:t xml:space="preserve">itle of Source w/other identifiers</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7920"/>
        <w:tblGridChange w:id="0">
          <w:tblGrid>
            <w:gridCol w:w="2880"/>
            <w:gridCol w:w="7920"/>
          </w:tblGrid>
        </w:tblGridChange>
      </w:tblGrid>
      <w:tr>
        <w:trPr>
          <w:trHeight w:val="7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Major ideas:</w:t>
            </w:r>
            <w:r w:rsidDel="00000000" w:rsidR="00000000" w:rsidRPr="00000000">
              <w:rPr>
                <w:rFonts w:ascii="Times New Roman" w:cs="Times New Roman" w:eastAsia="Times New Roman" w:hAnsi="Times New Roman"/>
                <w:rtl w:val="0"/>
              </w:rPr>
              <w:t xml:space="preserve"> Identify the main points of the source and </w:t>
            </w:r>
            <w:r w:rsidDel="00000000" w:rsidR="00000000" w:rsidRPr="00000000">
              <w:rPr>
                <w:rFonts w:ascii="Times New Roman" w:cs="Times New Roman" w:eastAsia="Times New Roman" w:hAnsi="Times New Roman"/>
                <w:i w:val="1"/>
                <w:rtl w:val="0"/>
              </w:rPr>
              <w:t xml:space="preserve">what part of the thesis it supports.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Detailed points: </w:t>
            </w:r>
            <w:r w:rsidDel="00000000" w:rsidR="00000000" w:rsidRPr="00000000">
              <w:rPr>
                <w:rFonts w:ascii="Times New Roman" w:cs="Times New Roman" w:eastAsia="Times New Roman" w:hAnsi="Times New Roman"/>
                <w:rtl w:val="0"/>
              </w:rPr>
              <w:t xml:space="preserve">As you read through your source, take your notes here.  They might be key info, quotes, questions you may have about material, whatever you need from the source.  Be sure to clearly indicate if you’re quoting or paraphrasing.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28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Summary: </w:t>
            </w:r>
            <w:r w:rsidDel="00000000" w:rsidR="00000000" w:rsidRPr="00000000">
              <w:rPr>
                <w:rFonts w:ascii="Times New Roman" w:cs="Times New Roman" w:eastAsia="Times New Roman" w:hAnsi="Times New Roman"/>
                <w:rtl w:val="0"/>
              </w:rPr>
              <w:t xml:space="preserve">Write a summary of the source (w/o looking at source).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0"/>
        <w:tblGridChange w:id="0">
          <w:tblGrid>
            <w:gridCol w:w="0"/>
          </w:tblGrid>
        </w:tblGridChange>
      </w:tblGrid>
    </w:tb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